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after="0" w:line="480" w:lineRule="exact"/>
        <w:jc w:val="left"/>
        <w:rPr>
          <w:rFonts w:hint="eastAsia" w:ascii="方正小标宋简体" w:hAnsi="黑体" w:eastAsia="方正小标宋简体" w:cs="方正小标宋简体"/>
          <w:b w:val="0"/>
          <w:bCs w:val="0"/>
          <w:color w:val="000000"/>
          <w:sz w:val="44"/>
          <w:szCs w:val="44"/>
        </w:rPr>
      </w:pPr>
      <w:bookmarkStart w:id="0" w:name="_GoBack"/>
      <w:bookmarkEnd w:id="0"/>
    </w:p>
    <w:p>
      <w:pPr>
        <w:pStyle w:val="9"/>
        <w:spacing w:before="0" w:after="0" w:line="48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山东水运发展集团有限公司</w:t>
      </w:r>
    </w:p>
    <w:p>
      <w:pPr>
        <w:pStyle w:val="9"/>
        <w:spacing w:before="0" w:after="0" w:line="48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202</w:t>
      </w:r>
      <w:r>
        <w:rPr>
          <w:rFonts w:hint="eastAsia" w:ascii="方正小标宋简体" w:hAnsi="黑体" w:eastAsia="方正小标宋简体" w:cs="方正小标宋简体"/>
          <w:b w:val="0"/>
          <w:bCs w:val="0"/>
          <w:color w:val="000000"/>
          <w:sz w:val="44"/>
          <w:szCs w:val="44"/>
          <w:lang w:val="en-US" w:eastAsia="zh-CN"/>
        </w:rPr>
        <w:t>4</w:t>
      </w:r>
      <w:r>
        <w:rPr>
          <w:rFonts w:hint="eastAsia" w:ascii="方正小标宋简体" w:hAnsi="黑体" w:eastAsia="方正小标宋简体" w:cs="方正小标宋简体"/>
          <w:b w:val="0"/>
          <w:bCs w:val="0"/>
          <w:color w:val="000000"/>
          <w:sz w:val="44"/>
          <w:szCs w:val="44"/>
        </w:rPr>
        <w:t>年度信息公告</w:t>
      </w:r>
    </w:p>
    <w:p>
      <w:pPr>
        <w:autoSpaceDE w:val="0"/>
        <w:autoSpaceDN w:val="0"/>
        <w:adjustRightInd w:val="0"/>
        <w:spacing w:line="480" w:lineRule="exact"/>
        <w:rPr>
          <w:rFonts w:ascii="仿宋_GB2312" w:cs="Times New Roman"/>
          <w:color w:val="000000"/>
        </w:rPr>
      </w:pPr>
    </w:p>
    <w:p>
      <w:pPr>
        <w:pStyle w:val="7"/>
      </w:pPr>
    </w:p>
    <w:p>
      <w:pPr>
        <w:pBdr>
          <w:top w:val="single" w:color="auto" w:sz="4" w:space="1"/>
          <w:left w:val="single" w:color="auto" w:sz="4" w:space="4"/>
          <w:bottom w:val="single" w:color="auto" w:sz="4" w:space="1"/>
          <w:right w:val="single" w:color="auto" w:sz="4" w:space="4"/>
        </w:pBdr>
        <w:adjustRightInd w:val="0"/>
        <w:snapToGrid w:val="0"/>
        <w:spacing w:line="48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480" w:lineRule="exact"/>
        <w:ind w:firstLine="482" w:firstLineChars="200"/>
        <w:rPr>
          <w:rFonts w:ascii="宋体" w:hAnsi="宋体" w:eastAsia="宋体" w:cs="Times New Roman"/>
          <w:b/>
          <w:bCs/>
          <w:color w:val="000000"/>
        </w:rPr>
      </w:pPr>
    </w:p>
    <w:p>
      <w:pPr>
        <w:spacing w:line="600" w:lineRule="exact"/>
        <w:ind w:firstLine="640" w:firstLineChars="200"/>
        <w:rPr>
          <w:rFonts w:ascii="仿宋_GB2312" w:eastAsia="仿宋_GB2312" w:cs="Times New Roman"/>
          <w:sz w:val="32"/>
          <w:szCs w:val="32"/>
        </w:rPr>
      </w:pPr>
      <w:r>
        <w:rPr>
          <w:rFonts w:hint="eastAsia" w:ascii="黑体" w:hAnsi="黑体" w:eastAsia="黑体" w:cs="黑体"/>
          <w:sz w:val="32"/>
          <w:szCs w:val="32"/>
        </w:rPr>
        <w:t>一、公司基本情况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1．中文名称：山东水运发展集团有限公司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简   称：山东水运集团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2．外文名称：Shandong Water Transport Development Co.,Group Ltd.</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3．法定代表人：王礼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4．注册地址：山东省济南市高新区经十路7000号汉峪金谷商业区A1-5号楼山东海洋大厦26楼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海河联运工程项目投资建设；内河及沿海航道、船闸、港口码头基础设施投资建设、管理、运营、养护及咨询服务（包含经有权部门授权许可的内河航道、船闸、港口收费及管理等）;水路运输、港口物流、仓储（不含化学危险品）；内河文化旅游、救援、清污、清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6．办公地址：山东省济南市高新区经十路7000号汉峪金谷商业区A1-5号楼山东海洋大厦26楼    邮政编码：250102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7．网址：www.sdwtd.com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8．电子信箱: zhanghe@sdmg.com.cn</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目前是我省内河港航领域规模最大、门类最齐全的龙头企业,先后运营了济宁洙水河航道、枣庄峄州港、滕州港、东平港等项目，接收了京杭运河山东段船闸管理权，确保了改革过程中收费、管理、服务“三个不断档”，推动了我省内河水运行业市场化进程和高质量发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（一）重大决策</w:t>
      </w:r>
    </w:p>
    <w:p>
      <w:pPr>
        <w:spacing w:line="600" w:lineRule="exact"/>
        <w:ind w:firstLine="640" w:firstLineChars="200"/>
      </w:pPr>
      <w:r>
        <w:rPr>
          <w:rFonts w:hint="eastAsia" w:ascii="仿宋_GB2312" w:hAnsi="仿宋_GB2312" w:eastAsia="仿宋_GB2312" w:cs="仿宋_GB2312"/>
          <w:sz w:val="32"/>
          <w:szCs w:val="32"/>
        </w:rPr>
        <w:t>报告期内经董事会审议通过的重大决策有《山东洙水河水运开发有限公司章程》《山东峄州港务有限公司章程》《滕州新奥能源物流港有限公司章程》《东平湖海通港务有限公司章程》等</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项议案。</w:t>
      </w:r>
    </w:p>
    <w:p>
      <w:pPr>
        <w:numPr>
          <w:ilvl w:val="0"/>
          <w:numId w:val="1"/>
        </w:numPr>
        <w:spacing w:after="16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重大项目安排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（三）重要人事任免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根据山东海洋集团有限公司出具的山东水运发展集团有限公司股东决定，李玲不再担任公司董事的职务，委派郭永旭为公司董事，与原董事王礼、钟学雨、刘强、刘培青、张栋、周新月共同组成公司董事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（四）大额资金使用</w:t>
      </w:r>
    </w:p>
    <w:p>
      <w:pPr>
        <w:pStyle w:val="10"/>
        <w:adjustRightInd/>
        <w:spacing w:line="600" w:lineRule="exact"/>
        <w:ind w:left="0" w:leftChars="0" w:firstLine="696" w:firstLineChars="200"/>
        <w:textAlignment w:val="auto"/>
        <w:rPr>
          <w:rFonts w:ascii="仿宋_GB2312" w:eastAsia="仿宋_GB2312" w:cs="Times New Roman"/>
          <w:sz w:val="32"/>
          <w:szCs w:val="32"/>
        </w:rPr>
      </w:pPr>
      <w:r>
        <w:rPr>
          <w:rFonts w:hint="eastAsia" w:ascii="仿宋_GB2312" w:hAnsi="仿宋_GB2312" w:eastAsia="仿宋_GB2312" w:cs="仿宋_GB2312"/>
          <w:kern w:val="2"/>
          <w:sz w:val="32"/>
          <w:szCs w:val="32"/>
        </w:rPr>
        <w:t>报告期内，公司大额资金使用按照公司202</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年度预算方案执行。</w:t>
      </w:r>
    </w:p>
    <w:p>
      <w:pPr>
        <w:spacing w:line="600" w:lineRule="exact"/>
        <w:ind w:firstLine="640" w:firstLineChars="200"/>
      </w:pPr>
      <w:r>
        <w:rPr>
          <w:rFonts w:hint="eastAsia" w:ascii="仿宋_GB2312" w:hAnsi="仿宋_GB2312" w:eastAsia="仿宋_GB2312" w:cs="仿宋_GB2312"/>
          <w:sz w:val="32"/>
          <w:szCs w:val="32"/>
        </w:rPr>
        <w:t>（五）社会责任履行</w:t>
      </w:r>
    </w:p>
    <w:p>
      <w:pPr>
        <w:spacing w:line="600" w:lineRule="exact"/>
        <w:ind w:firstLine="696" w:firstLineChars="200"/>
        <w:rPr>
          <w:rFonts w:hint="eastAsia" w:ascii="仿宋_GB2312" w:hAnsi="仿宋_GB2312" w:eastAsia="仿宋_GB2312" w:cs="仿宋_GB2312"/>
          <w:spacing w:val="14"/>
          <w:sz w:val="32"/>
          <w:szCs w:val="32"/>
          <w:highlight w:val="none"/>
        </w:rPr>
      </w:pPr>
      <w:r>
        <w:rPr>
          <w:rFonts w:hint="eastAsia" w:ascii="仿宋_GB2312" w:hAnsi="仿宋_GB2312" w:eastAsia="仿宋_GB2312" w:cs="仿宋_GB2312"/>
          <w:spacing w:val="14"/>
          <w:sz w:val="32"/>
          <w:szCs w:val="32"/>
          <w:highlight w:val="none"/>
        </w:rPr>
        <w:t>202</w:t>
      </w:r>
      <w:r>
        <w:rPr>
          <w:rFonts w:hint="eastAsia" w:ascii="仿宋_GB2312" w:hAnsi="仿宋_GB2312" w:eastAsia="仿宋_GB2312" w:cs="仿宋_GB2312"/>
          <w:spacing w:val="14"/>
          <w:sz w:val="32"/>
          <w:szCs w:val="32"/>
          <w:highlight w:val="none"/>
          <w:lang w:val="en-US" w:eastAsia="zh-CN"/>
        </w:rPr>
        <w:t>4</w:t>
      </w:r>
      <w:r>
        <w:rPr>
          <w:rFonts w:hint="eastAsia" w:ascii="仿宋_GB2312" w:hAnsi="仿宋_GB2312" w:eastAsia="仿宋_GB2312" w:cs="仿宋_GB2312"/>
          <w:spacing w:val="14"/>
          <w:sz w:val="32"/>
          <w:szCs w:val="32"/>
          <w:highlight w:val="none"/>
        </w:rPr>
        <w:t>年度公司持续高层次人才引进</w:t>
      </w:r>
      <w:r>
        <w:rPr>
          <w:rFonts w:hint="eastAsia" w:ascii="仿宋_GB2312" w:hAnsi="仿宋_GB2312" w:eastAsia="仿宋_GB2312" w:cs="仿宋_GB2312"/>
          <w:spacing w:val="14"/>
          <w:sz w:val="32"/>
          <w:szCs w:val="32"/>
          <w:highlight w:val="none"/>
          <w:lang w:val="en-US" w:eastAsia="zh-CN"/>
        </w:rPr>
        <w:t>工作</w:t>
      </w:r>
      <w:r>
        <w:rPr>
          <w:rFonts w:hint="eastAsia" w:ascii="仿宋_GB2312" w:hAnsi="仿宋_GB2312" w:eastAsia="仿宋_GB2312" w:cs="仿宋_GB2312"/>
          <w:spacing w:val="14"/>
          <w:sz w:val="32"/>
          <w:szCs w:val="32"/>
          <w:highlight w:val="none"/>
        </w:rPr>
        <w:t>，精准定位需求，年度内引进高层次人才5人；严格人员准入工作，实现公开招聘100%；加大校企合作力度，年度内当选现代航运与海洋装备产教融合共同体副理事长单位，成功入选产教融合培育企业；加大技能培养探索技能提升平台培育。连续五年承办“技能兴鲁”职业技能大赛，首次承办全国交通运输行业职业技能大赛山东省选拔赛并在全国竞赛取得团体第六名佳绩，新增全国交通运输行业技术能手1人、山东省技术能手2人。</w:t>
      </w:r>
    </w:p>
    <w:p>
      <w:pPr>
        <w:spacing w:line="600" w:lineRule="exact"/>
        <w:ind w:firstLine="696" w:firstLineChars="200"/>
        <w:rPr>
          <w:rFonts w:hint="eastAsia" w:ascii="仿宋_GB2312" w:hAnsi="仿宋_GB2312" w:eastAsia="仿宋_GB2312" w:cs="仿宋_GB2312"/>
          <w:spacing w:val="14"/>
          <w:sz w:val="32"/>
          <w:szCs w:val="32"/>
          <w:highlight w:val="yellow"/>
          <w:lang w:eastAsia="zh-CN"/>
        </w:rPr>
      </w:pPr>
      <w:r>
        <w:rPr>
          <w:rFonts w:hint="eastAsia" w:ascii="仿宋_GB2312" w:hAnsi="仿宋_GB2312" w:eastAsia="仿宋_GB2312" w:cs="仿宋_GB2312"/>
          <w:spacing w:val="14"/>
          <w:sz w:val="32"/>
          <w:szCs w:val="32"/>
          <w:highlight w:val="none"/>
        </w:rPr>
        <w:t>紧紧围绕“三个零、三个百分百”的安全生产目标，坚决扛起保安全、护稳定的政治责任，</w:t>
      </w:r>
      <w:r>
        <w:rPr>
          <w:rFonts w:hint="eastAsia" w:ascii="仿宋_GB2312" w:hAnsi="仿宋_GB2312" w:eastAsia="仿宋_GB2312" w:cs="仿宋_GB2312"/>
          <w:sz w:val="32"/>
          <w:szCs w:val="32"/>
          <w:highlight w:val="none"/>
          <w:lang w:val="en-US" w:eastAsia="zh-CN"/>
        </w:rPr>
        <w:t>扎实推进治本攻坚三年行动，</w:t>
      </w:r>
      <w:r>
        <w:rPr>
          <w:rFonts w:hint="eastAsia" w:ascii="仿宋_GB2312" w:hAnsi="仿宋_GB2312" w:eastAsia="仿宋_GB2312" w:cs="仿宋_GB2312"/>
          <w:spacing w:val="14"/>
          <w:sz w:val="32"/>
          <w:szCs w:val="32"/>
          <w:highlight w:val="none"/>
        </w:rPr>
        <w:t>不断加强基础管理，抓好隐患排查和整改落实，</w:t>
      </w:r>
      <w:r>
        <w:rPr>
          <w:rFonts w:hint="eastAsia" w:ascii="仿宋_GB2312" w:hAnsi="仿宋_GB2312" w:eastAsia="仿宋_GB2312" w:cs="仿宋_GB2312"/>
          <w:b w:val="0"/>
          <w:bCs w:val="0"/>
          <w:sz w:val="32"/>
          <w:szCs w:val="32"/>
          <w:highlight w:val="none"/>
        </w:rPr>
        <w:t>强化交通运输安全生产信用建设</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泰安分</w:t>
      </w:r>
      <w:r>
        <w:rPr>
          <w:rFonts w:hint="eastAsia" w:ascii="仿宋_GB2312" w:hAnsi="仿宋_GB2312" w:eastAsia="仿宋_GB2312" w:cs="仿宋_GB2312"/>
          <w:b w:val="0"/>
          <w:bCs w:val="0"/>
          <w:sz w:val="32"/>
          <w:szCs w:val="32"/>
          <w:highlight w:val="none"/>
        </w:rPr>
        <w:t>公司实现提档升级，通过安全生产信用AA级评审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公司整体</w:t>
      </w:r>
      <w:r>
        <w:rPr>
          <w:rFonts w:hint="eastAsia" w:ascii="仿宋_GB2312" w:hAnsi="仿宋_GB2312" w:eastAsia="仿宋_GB2312" w:cs="仿宋_GB2312"/>
          <w:spacing w:val="14"/>
          <w:sz w:val="32"/>
          <w:szCs w:val="32"/>
          <w:highlight w:val="none"/>
        </w:rPr>
        <w:t>安全生产形势保持稳定。</w:t>
      </w:r>
    </w:p>
    <w:p>
      <w:pPr>
        <w:spacing w:line="600" w:lineRule="exact"/>
        <w:ind w:firstLine="640" w:firstLineChars="200"/>
        <w:jc w:val="right"/>
        <w:rPr>
          <w:rFonts w:ascii="仿宋_GB2312" w:eastAsia="仿宋_GB2312" w:cs="Times New Roman"/>
          <w:sz w:val="32"/>
          <w:szCs w:val="32"/>
        </w:rPr>
      </w:pPr>
    </w:p>
    <w:p>
      <w:pPr>
        <w:pStyle w:val="7"/>
        <w:spacing w:line="600" w:lineRule="exact"/>
        <w:rPr>
          <w:rFonts w:ascii="仿宋_GB2312" w:hAnsi="仿宋_GB2312" w:eastAsia="仿宋_GB2312" w:cs="仿宋_GB2312"/>
          <w:sz w:val="32"/>
          <w:szCs w:val="32"/>
        </w:rPr>
      </w:pPr>
    </w:p>
    <w:p>
      <w:pPr>
        <w:spacing w:line="600" w:lineRule="exact"/>
        <w:ind w:firstLine="640" w:firstLineChars="200"/>
        <w:jc w:val="center"/>
        <w:rPr>
          <w:rFonts w:ascii="仿宋_GB2312" w:eastAsia="仿宋_GB2312" w:cs="Times New Roman"/>
          <w:sz w:val="32"/>
          <w:szCs w:val="32"/>
        </w:rPr>
      </w:pPr>
      <w:r>
        <w:rPr>
          <w:rFonts w:hint="eastAsia" w:ascii="仿宋_GB2312" w:eastAsia="仿宋_GB2312" w:cs="仿宋_GB2312"/>
          <w:sz w:val="32"/>
          <w:szCs w:val="32"/>
        </w:rPr>
        <w:t xml:space="preserve">            </w:t>
      </w:r>
    </w:p>
    <w:p>
      <w:pPr>
        <w:spacing w:line="600" w:lineRule="exact"/>
        <w:ind w:firstLine="3720" w:firstLineChars="1550"/>
        <w:rPr>
          <w:rFonts w:ascii="宋体" w:hAnsi="宋体" w:eastAsia="宋体" w:cs="Times New Roman"/>
          <w:color w:val="000000"/>
        </w:rPr>
      </w:pPr>
    </w:p>
    <w:sectPr>
      <w:footerReference r:id="rId3" w:type="default"/>
      <w:pgSz w:w="11906" w:h="16838"/>
      <w:pgMar w:top="1440" w:right="1803" w:bottom="1440" w:left="1803"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4E0E0"/>
    <w:multiLevelType w:val="singleLevel"/>
    <w:tmpl w:val="7864E0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M5NzM0YTdmZDI5ZjBjZjk4NWNlYTk0MDJlMmUifQ=="/>
  </w:docVars>
  <w:rsids>
    <w:rsidRoot w:val="6A88068D"/>
    <w:rsid w:val="00A542FD"/>
    <w:rsid w:val="00B44C91"/>
    <w:rsid w:val="00BC39E7"/>
    <w:rsid w:val="00D018A6"/>
    <w:rsid w:val="01C13127"/>
    <w:rsid w:val="01F654F7"/>
    <w:rsid w:val="03452393"/>
    <w:rsid w:val="03D77202"/>
    <w:rsid w:val="04A5429B"/>
    <w:rsid w:val="06CB18FE"/>
    <w:rsid w:val="07861EB3"/>
    <w:rsid w:val="07D355B1"/>
    <w:rsid w:val="08A95CBC"/>
    <w:rsid w:val="0B62168A"/>
    <w:rsid w:val="0B9F062E"/>
    <w:rsid w:val="0BEA5A3F"/>
    <w:rsid w:val="0D8F5E06"/>
    <w:rsid w:val="0D9C67BD"/>
    <w:rsid w:val="0DBD4784"/>
    <w:rsid w:val="11612E89"/>
    <w:rsid w:val="11E07DC7"/>
    <w:rsid w:val="11FA79F9"/>
    <w:rsid w:val="13262F4C"/>
    <w:rsid w:val="1359138F"/>
    <w:rsid w:val="14D81385"/>
    <w:rsid w:val="15813781"/>
    <w:rsid w:val="17A765EA"/>
    <w:rsid w:val="1A061345"/>
    <w:rsid w:val="1A585451"/>
    <w:rsid w:val="1AD272F3"/>
    <w:rsid w:val="1ADF7D76"/>
    <w:rsid w:val="1BBE7FE8"/>
    <w:rsid w:val="1D016873"/>
    <w:rsid w:val="1D0E700B"/>
    <w:rsid w:val="1DD63438"/>
    <w:rsid w:val="1E523CB0"/>
    <w:rsid w:val="1EF450D8"/>
    <w:rsid w:val="2029390C"/>
    <w:rsid w:val="208D4584"/>
    <w:rsid w:val="20BA6B9F"/>
    <w:rsid w:val="21805F3B"/>
    <w:rsid w:val="22647D70"/>
    <w:rsid w:val="22E31B57"/>
    <w:rsid w:val="23883D9A"/>
    <w:rsid w:val="23D763F7"/>
    <w:rsid w:val="23F33853"/>
    <w:rsid w:val="25394EEE"/>
    <w:rsid w:val="253D2357"/>
    <w:rsid w:val="255D5F6A"/>
    <w:rsid w:val="25B6130B"/>
    <w:rsid w:val="268F3DFA"/>
    <w:rsid w:val="26B27879"/>
    <w:rsid w:val="27741E8A"/>
    <w:rsid w:val="280938C9"/>
    <w:rsid w:val="2CFC2766"/>
    <w:rsid w:val="2E520554"/>
    <w:rsid w:val="2F6A27C0"/>
    <w:rsid w:val="300B54C9"/>
    <w:rsid w:val="305B58AB"/>
    <w:rsid w:val="30E84217"/>
    <w:rsid w:val="311A15A4"/>
    <w:rsid w:val="31B97727"/>
    <w:rsid w:val="354B0389"/>
    <w:rsid w:val="367E148D"/>
    <w:rsid w:val="369D133B"/>
    <w:rsid w:val="38855D3A"/>
    <w:rsid w:val="388967DA"/>
    <w:rsid w:val="38E97C89"/>
    <w:rsid w:val="39E01A5E"/>
    <w:rsid w:val="3A0F4F37"/>
    <w:rsid w:val="3B007111"/>
    <w:rsid w:val="3B83073F"/>
    <w:rsid w:val="3B97379D"/>
    <w:rsid w:val="3C8F688E"/>
    <w:rsid w:val="3CD17E48"/>
    <w:rsid w:val="3F19187A"/>
    <w:rsid w:val="3F5478E4"/>
    <w:rsid w:val="40780D94"/>
    <w:rsid w:val="40DC0E08"/>
    <w:rsid w:val="42794B22"/>
    <w:rsid w:val="42D97FA5"/>
    <w:rsid w:val="43F6346E"/>
    <w:rsid w:val="446A27E2"/>
    <w:rsid w:val="46AF4E88"/>
    <w:rsid w:val="46CB0B18"/>
    <w:rsid w:val="47A40C3A"/>
    <w:rsid w:val="48E32938"/>
    <w:rsid w:val="4AF973BA"/>
    <w:rsid w:val="4B4F539C"/>
    <w:rsid w:val="4BC33411"/>
    <w:rsid w:val="4C2C50E6"/>
    <w:rsid w:val="4D7A7F28"/>
    <w:rsid w:val="4E805BBD"/>
    <w:rsid w:val="506B0142"/>
    <w:rsid w:val="50FD325D"/>
    <w:rsid w:val="516E0203"/>
    <w:rsid w:val="51D6177C"/>
    <w:rsid w:val="529914E7"/>
    <w:rsid w:val="53380068"/>
    <w:rsid w:val="533C0D03"/>
    <w:rsid w:val="536B6CD8"/>
    <w:rsid w:val="53E87CBA"/>
    <w:rsid w:val="54407FEB"/>
    <w:rsid w:val="54F2172E"/>
    <w:rsid w:val="555951E5"/>
    <w:rsid w:val="582647C7"/>
    <w:rsid w:val="58731677"/>
    <w:rsid w:val="588040A6"/>
    <w:rsid w:val="59213849"/>
    <w:rsid w:val="5A3450B5"/>
    <w:rsid w:val="5B182A12"/>
    <w:rsid w:val="5B7C3236"/>
    <w:rsid w:val="5C553691"/>
    <w:rsid w:val="5D130EE0"/>
    <w:rsid w:val="5E250309"/>
    <w:rsid w:val="5E31727A"/>
    <w:rsid w:val="5F1C06ED"/>
    <w:rsid w:val="5F221A5E"/>
    <w:rsid w:val="5F8F74AA"/>
    <w:rsid w:val="62CB0D64"/>
    <w:rsid w:val="64044C09"/>
    <w:rsid w:val="6503256D"/>
    <w:rsid w:val="666F46DD"/>
    <w:rsid w:val="6689753D"/>
    <w:rsid w:val="669B0CC8"/>
    <w:rsid w:val="677F146F"/>
    <w:rsid w:val="687179C7"/>
    <w:rsid w:val="69146361"/>
    <w:rsid w:val="69337C62"/>
    <w:rsid w:val="693561CF"/>
    <w:rsid w:val="6A88068D"/>
    <w:rsid w:val="6AA616DC"/>
    <w:rsid w:val="6B3B3815"/>
    <w:rsid w:val="6B847ADA"/>
    <w:rsid w:val="6C3B7D96"/>
    <w:rsid w:val="6D3446B2"/>
    <w:rsid w:val="6D563906"/>
    <w:rsid w:val="6F2069A7"/>
    <w:rsid w:val="71037951"/>
    <w:rsid w:val="72147C2F"/>
    <w:rsid w:val="739D0F54"/>
    <w:rsid w:val="73C1714F"/>
    <w:rsid w:val="75F02290"/>
    <w:rsid w:val="76944CEF"/>
    <w:rsid w:val="781E15EB"/>
    <w:rsid w:val="79146EA5"/>
    <w:rsid w:val="79860D5D"/>
    <w:rsid w:val="79CD6B22"/>
    <w:rsid w:val="7A2D274B"/>
    <w:rsid w:val="7ADC4565"/>
    <w:rsid w:val="7BC2626F"/>
    <w:rsid w:val="7DAE1310"/>
    <w:rsid w:val="7E4603E9"/>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3"/>
    <w:next w:val="1"/>
    <w:unhideWhenUsed/>
    <w:qFormat/>
    <w:uiPriority w:val="9"/>
    <w:pPr>
      <w:keepNext/>
      <w:keepLines/>
      <w:widowControl w:val="0"/>
      <w:spacing w:before="260" w:beforeLines="0" w:beforeAutospacing="0" w:after="260" w:afterLines="0" w:afterAutospacing="0" w:line="413" w:lineRule="auto"/>
      <w:jc w:val="both"/>
      <w:outlineLvl w:val="2"/>
    </w:pPr>
    <w:rPr>
      <w:rFonts w:ascii="Calibri" w:hAnsi="Calibri" w:eastAsia="宋体" w:cs="黑体"/>
      <w:b/>
      <w:kern w:val="2"/>
      <w:sz w:val="3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snapToGrid w:val="0"/>
      <w:spacing w:line="300" w:lineRule="auto"/>
      <w:ind w:firstLine="556"/>
    </w:pPr>
    <w:rPr>
      <w:rFonts w:ascii="仿宋_GB2312" w:eastAsia="仿宋_GB2312"/>
      <w:sz w:val="28"/>
    </w:rPr>
  </w:style>
  <w:style w:type="paragraph" w:styleId="5">
    <w:name w:val="Body Text Indent"/>
    <w:basedOn w:val="1"/>
    <w:next w:val="4"/>
    <w:qFormat/>
    <w:uiPriority w:val="0"/>
    <w:pPr>
      <w:adjustRightInd w:val="0"/>
      <w:spacing w:line="360" w:lineRule="auto"/>
      <w:ind w:left="630"/>
      <w:textAlignment w:val="baseline"/>
    </w:pPr>
    <w:rPr>
      <w:spacing w:val="14"/>
      <w:kern w:val="0"/>
    </w:rPr>
  </w:style>
  <w:style w:type="paragraph" w:styleId="6">
    <w:name w:val="Plain Text"/>
    <w:basedOn w:val="1"/>
    <w:qFormat/>
    <w:uiPriority w:val="0"/>
    <w:rPr>
      <w:rFonts w:ascii="宋体" w:hAnsi="Courier New"/>
    </w:rPr>
  </w:style>
  <w:style w:type="paragraph" w:styleId="7">
    <w:name w:val="footer"/>
    <w:basedOn w:val="1"/>
    <w:next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10">
    <w:name w:val="Body Text First Indent 2"/>
    <w:basedOn w:val="5"/>
    <w:next w:val="1"/>
    <w:qFormat/>
    <w:uiPriority w:val="0"/>
    <w:pPr>
      <w:spacing w:after="120" w:line="240" w:lineRule="auto"/>
      <w:ind w:left="420" w:leftChars="200"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251</Words>
  <Characters>1434</Characters>
  <Lines>11</Lines>
  <Paragraphs>3</Paragraphs>
  <TotalTime>3</TotalTime>
  <ScaleCrop>false</ScaleCrop>
  <LinksUpToDate>false</LinksUpToDate>
  <CharactersWithSpaces>1682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Doris</cp:lastModifiedBy>
  <cp:lastPrinted>2022-04-07T06:56:00Z</cp:lastPrinted>
  <dcterms:modified xsi:type="dcterms:W3CDTF">2025-05-26T02:38:06Z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1AF513D0DBAE4BCAA1C459161DC3A590_12</vt:lpwstr>
  </property>
</Properties>
</file>