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480" w:lineRule="exact"/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bookmarkStart w:id="0" w:name="_GoBack"/>
      <w:bookmarkEnd w:id="0"/>
    </w:p>
    <w:p>
      <w:pPr>
        <w:pStyle w:val="4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山东峄州港务有限公司</w:t>
      </w:r>
    </w:p>
    <w:p>
      <w:pPr>
        <w:pStyle w:val="4"/>
        <w:spacing w:before="0" w:after="0" w:line="480" w:lineRule="exact"/>
        <w:rPr>
          <w:rFonts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202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  <w:lang w:val="en-US" w:eastAsia="zh-CN"/>
        </w:rPr>
        <w:t>上半年</w:t>
      </w:r>
      <w:r>
        <w:rPr>
          <w:rFonts w:hint="eastAsia" w:ascii="方正小标宋简体" w:hAnsi="黑体" w:eastAsia="方正小标宋简体" w:cs="方正小标宋简体"/>
          <w:b w:val="0"/>
          <w:bCs w:val="0"/>
          <w:color w:val="000000"/>
          <w:sz w:val="44"/>
          <w:szCs w:val="44"/>
        </w:rPr>
        <w:t>信息公告</w:t>
      </w:r>
    </w:p>
    <w:p>
      <w:pPr>
        <w:autoSpaceDE w:val="0"/>
        <w:autoSpaceDN w:val="0"/>
        <w:adjustRightInd w:val="0"/>
        <w:spacing w:line="480" w:lineRule="exact"/>
        <w:rPr>
          <w:rFonts w:ascii="仿宋_GB2312" w:cs="Times New Roman"/>
          <w:color w:val="000000"/>
        </w:rPr>
      </w:pPr>
    </w:p>
    <w:p>
      <w:pPr>
        <w:pStyle w:val="3"/>
      </w:pPr>
    </w:p>
    <w:p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adjustRightInd w:val="0"/>
        <w:snapToGrid w:val="0"/>
        <w:spacing w:line="480" w:lineRule="exact"/>
        <w:ind w:firstLine="480" w:firstLineChars="15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本公司保证本公告内容不存在任何虚假记载、误导性陈述或者重大遗漏，并对其内容的真实性、准确性和完整性承担个别及连带责任。</w:t>
      </w:r>
    </w:p>
    <w:p>
      <w:pPr>
        <w:adjustRightInd w:val="0"/>
        <w:snapToGrid w:val="0"/>
        <w:spacing w:line="600" w:lineRule="exact"/>
        <w:ind w:firstLine="422" w:firstLineChars="200"/>
        <w:rPr>
          <w:rFonts w:ascii="宋体" w:hAnsi="宋体" w:eastAsia="宋体" w:cs="Times New Roman"/>
          <w:b/>
          <w:bCs/>
          <w:color w:val="000000"/>
        </w:rPr>
      </w:pPr>
    </w:p>
    <w:p>
      <w:pPr>
        <w:spacing w:line="600" w:lineRule="exact"/>
        <w:ind w:firstLine="640" w:firstLineChars="200"/>
        <w:rPr>
          <w:rFonts w:ascii="仿宋_GB2312" w:eastAsia="仿宋_GB2312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一、公司基本情况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1．中文名称：山东峄州港务有限公司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简   称：峄州港公司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2．外文名称：无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3．法定代表人：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田建国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4．注册地址：山东省枣庄市峄城区古邵镇大早庄村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5．经营范围：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许可项目:港口经营;建设工程施工;省际普通货船运输、省内船舶运输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道路货物运输(网络货运)。(依法须经批准的项目，经相关部门批准后方可开展经营活动，具体经营项目以相关部门批准文件或许可证件为准)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一般项目:港口货物装卸搬运活动;装卸搬运;普通货物仓储服务(不含危险化学品等需许可审批的项目)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道路货物运输站经营;煤炭及制品销售;建筑材料销售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食用农产品批发;食用农产品零售;园林绿化工程施工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非居住房地产租赁;住房租赁;国内货物运输代理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以自有资金从事投资活动;金属矿石销售:非金属矿及制品销售;无船承运业务;国内集装箱货物运输代理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国内船舶代理。(除依法须经批准的项目外，凭营业执照依法自主开展经营活动)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6．办公地址：山东省枣庄市峄城区古邵镇大早庄村   邮政编码：277300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7．网址：无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8．电子信箱:sdyzgs@163.com 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9．公司简介: 山东峄州港务有限公司成立于2014年4月，注册资本：5200万元，占地面积439.99亩，总投资5.4亿元人民币，位于枣庄市峄城区古邵镇境内，2015年被列为省级重点工程建设项目。公司由山东水运发展集团有限公司控股，以合资模式引进大型民营企业山东商润投资集团有限公司合作，共同出资成立，是一家集物流配送服务、道路工程施工、货物仓储、加油加气站等于一体的大型综合性公司。</w:t>
      </w:r>
    </w:p>
    <w:p>
      <w:pPr>
        <w:spacing w:line="600" w:lineRule="exact"/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二、报告期内发生的重大事项及对企业的影响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（一）重大决策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报告期内经股东会审议通过的重大决策有《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关于向齐鲁银行济南浆水泉支行申请3000万元融资的议案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等8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经董事会审议通过的重大决策有《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关于向齐鲁银行济南浆水泉支行申请3000万元融资的议案</w:t>
      </w:r>
      <w:r>
        <w:rPr>
          <w:rFonts w:hint="eastAsia" w:ascii="仿宋_GB2312" w:hAnsi="仿宋_GB2312" w:eastAsia="仿宋_GB2312" w:cs="仿宋_GB2312"/>
          <w:sz w:val="32"/>
          <w:szCs w:val="32"/>
        </w:rPr>
        <w:t>》等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2"/>
          <w:szCs w:val="32"/>
        </w:rPr>
        <w:t>项议案。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（二）重大项目安排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无。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（三）重要人事任免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田建国不再担任公司董事长、董事职务，王林峰担任公司董事长、董事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（四）大额资金使用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报告期内，峄州港公司大额资金使用按照公司202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年度预算方案执行。</w:t>
      </w:r>
    </w:p>
    <w:p>
      <w:pPr>
        <w:spacing w:line="600" w:lineRule="exact"/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（五）社会责任履行</w:t>
      </w:r>
    </w:p>
    <w:p>
      <w:pPr>
        <w:pStyle w:val="3"/>
        <w:spacing w:line="60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峄州港公司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职工劳动合同按时续签，严格履行劳动法律法规，职工培训按照公司年度培训计划按时完成。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购买安全生产责任险，顺利通过安全生产标准化（二级）企业年审，开展安全管理制度和操作规程培训；按要求开展季度环境检测，做好大气污染防治工作；按标准发放劳动防护用品，开展安全教育培训和应急演练；建设1.1万平方米5G智能云仓和400平方米汽车直装大棚并安装收尘设施，做好除尘环保工作。</w:t>
      </w:r>
    </w:p>
    <w:p>
      <w:pPr>
        <w:pStyle w:val="3"/>
        <w:spacing w:line="600" w:lineRule="exact"/>
        <w:jc w:val="both"/>
        <w:rPr>
          <w:rFonts w:hint="eastAsia"/>
          <w:sz w:val="32"/>
          <w:szCs w:val="32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gxN2Y1ZDljNjdiMjA2ZDk0NmUzZjkyNDI4ODM3M2YifQ=="/>
  </w:docVars>
  <w:rsids>
    <w:rsidRoot w:val="03FC29E7"/>
    <w:rsid w:val="03FC29E7"/>
    <w:rsid w:val="12743A81"/>
    <w:rsid w:val="1B1D394D"/>
    <w:rsid w:val="270A60BF"/>
    <w:rsid w:val="2B996446"/>
    <w:rsid w:val="2D366C95"/>
    <w:rsid w:val="2E5E060A"/>
    <w:rsid w:val="312F45BB"/>
    <w:rsid w:val="341B6968"/>
    <w:rsid w:val="38FA4B72"/>
    <w:rsid w:val="405B5B4D"/>
    <w:rsid w:val="441652D8"/>
    <w:rsid w:val="4B641952"/>
    <w:rsid w:val="52D97EBD"/>
    <w:rsid w:val="7317045F"/>
    <w:rsid w:val="79D23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styleId="3">
    <w:name w:val="footer"/>
    <w:basedOn w:val="1"/>
    <w:next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宋体" w:cs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1058</Words>
  <Characters>1104</Characters>
  <Lines>0</Lines>
  <Paragraphs>0</Paragraphs>
  <TotalTime>11</TotalTime>
  <ScaleCrop>false</ScaleCrop>
  <LinksUpToDate>false</LinksUpToDate>
  <CharactersWithSpaces>1159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2024-07-17T01:33:00Z</dcterms:created>
  <dc:creator>LENOVO</dc:creator>
  <cp:lastModifiedBy>Doris</cp:lastModifiedBy>
  <dcterms:modified xsi:type="dcterms:W3CDTF">2025-09-03T01:22:16Z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E884C927D3E14C5AA6614694360526B8_11</vt:lpwstr>
  </property>
  <property fmtid="{D5CDD505-2E9C-101B-9397-08002B2CF9AE}" pid="4" name="KSOTemplateDocerSaveRecord">
    <vt:lpwstr>eyJoZGlkIjoiOTgxN2Y1ZDljNjdiMjA2ZDk0NmUzZjkyNDI4ODM3M2YiLCJ1c2VySWQiOiIzNTc0MTIxNzAifQ==</vt:lpwstr>
  </property>
</Properties>
</file>